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2"/>
        <w:gridCol w:w="6404"/>
      </w:tblGrid>
      <w:tr w:rsidR="00000000" w14:paraId="32F43702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668AB53" w14:textId="77777777" w:rsidR="00000000" w:rsidRDefault="007B031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Termi</w:t>
            </w:r>
            <w:proofErr w:type="spellEnd"/>
          </w:p>
        </w:tc>
        <w:tc>
          <w:tcPr>
            <w:tcW w:w="0" w:type="auto"/>
          </w:tcPr>
          <w:p w14:paraId="188149AD" w14:textId="77777777" w:rsidR="00000000" w:rsidRDefault="007B0313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Selite</w:t>
            </w:r>
            <w:proofErr w:type="spellEnd"/>
          </w:p>
        </w:tc>
      </w:tr>
      <w:tr w:rsidR="00000000" w14:paraId="43DDBE1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5DEF144D" w14:textId="77777777" w:rsidR="00000000" w:rsidRDefault="007B0313">
            <w:r>
              <w:t>ENDPOINT</w:t>
            </w:r>
          </w:p>
        </w:tc>
        <w:tc>
          <w:tcPr>
            <w:tcW w:w="0" w:type="auto"/>
          </w:tcPr>
          <w:p w14:paraId="37EAC03D" w14:textId="77777777" w:rsidR="00000000" w:rsidRDefault="007B0313">
            <w:r>
              <w:t>Referoitava kohde, prosessori tai resurssi mistä Web Service sanomat ovat lähtöisin tai minne ne on tarkoitettu</w:t>
            </w:r>
          </w:p>
        </w:tc>
      </w:tr>
      <w:tr w:rsidR="00000000" w14:paraId="033E41C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CD1B78B" w14:textId="77777777" w:rsidR="00000000" w:rsidRDefault="007B0313">
            <w:r>
              <w:t>SENDER</w:t>
            </w:r>
          </w:p>
        </w:tc>
        <w:tc>
          <w:tcPr>
            <w:tcW w:w="0" w:type="auto"/>
          </w:tcPr>
          <w:p w14:paraId="047B24C5" w14:textId="77777777" w:rsidR="00000000" w:rsidRDefault="007B0313">
            <w:r>
              <w:t xml:space="preserve">HL7 sovellus, joka käyttää Web Serviceä SOAP sanomien lähettämiseen </w:t>
            </w:r>
            <w:proofErr w:type="spellStart"/>
            <w:r>
              <w:t>RECEIVER:lle</w:t>
            </w:r>
            <w:proofErr w:type="spellEnd"/>
            <w:r>
              <w:t>. SENDER sisältää viestien lähett</w:t>
            </w:r>
            <w:r>
              <w:t>ämiseen käytetyn adapterin.</w:t>
            </w:r>
          </w:p>
        </w:tc>
      </w:tr>
      <w:tr w:rsidR="00000000" w14:paraId="27EF6D65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66F4412" w14:textId="77777777" w:rsidR="00000000" w:rsidRDefault="007B0313">
            <w:r>
              <w:t>RECEIVER</w:t>
            </w:r>
          </w:p>
        </w:tc>
        <w:tc>
          <w:tcPr>
            <w:tcW w:w="0" w:type="auto"/>
          </w:tcPr>
          <w:p w14:paraId="75931DE9" w14:textId="77777777" w:rsidR="00000000" w:rsidRDefault="007B0313">
            <w:r>
              <w:t xml:space="preserve">HL7 sovellus, joka vastaanottaa SOAP sanomia Web Servicen avulla </w:t>
            </w:r>
            <w:proofErr w:type="spellStart"/>
            <w:r>
              <w:t>SENDER:ltä</w:t>
            </w:r>
            <w:proofErr w:type="spellEnd"/>
            <w:r>
              <w:t>. RECEIVER sisältää viestien vastaanottamiseen käytetyn adapterin.</w:t>
            </w:r>
          </w:p>
        </w:tc>
      </w:tr>
      <w:tr w:rsidR="00000000" w14:paraId="31168D8F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27448CB1" w14:textId="77777777" w:rsidR="00000000" w:rsidRDefault="007B0313">
            <w:pPr>
              <w:rPr>
                <w:lang w:val="en-GB"/>
              </w:rPr>
            </w:pPr>
            <w:r>
              <w:rPr>
                <w:lang w:val="en-GB"/>
              </w:rPr>
              <w:t>HL7 WS MESSAGE</w:t>
            </w:r>
          </w:p>
        </w:tc>
        <w:tc>
          <w:tcPr>
            <w:tcW w:w="0" w:type="auto"/>
          </w:tcPr>
          <w:p w14:paraId="0BD62358" w14:textId="77777777" w:rsidR="00000000" w:rsidRDefault="007B0313">
            <w:r>
              <w:t xml:space="preserve">HL7 Versio 3 sanoma kehystettynä SOAP </w:t>
            </w:r>
            <w:proofErr w:type="spellStart"/>
            <w:r>
              <w:t>envelopen</w:t>
            </w:r>
            <w:proofErr w:type="spellEnd"/>
            <w:r>
              <w:t xml:space="preserve"> sisälle HL7 </w:t>
            </w:r>
            <w:r>
              <w:t xml:space="preserve">Web Service </w:t>
            </w:r>
            <w:proofErr w:type="spellStart"/>
            <w:r>
              <w:t>Profilen</w:t>
            </w:r>
            <w:proofErr w:type="spellEnd"/>
            <w:r>
              <w:t xml:space="preserve"> kuvaamalla tavalla.</w:t>
            </w:r>
          </w:p>
        </w:tc>
      </w:tr>
      <w:tr w:rsidR="00000000" w14:paraId="60F76CF3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49416F54" w14:textId="77777777" w:rsidR="00000000" w:rsidRDefault="007B0313">
            <w:r>
              <w:t>SOURCE</w:t>
            </w:r>
          </w:p>
        </w:tc>
        <w:tc>
          <w:tcPr>
            <w:tcW w:w="0" w:type="auto"/>
          </w:tcPr>
          <w:p w14:paraId="6E58D52F" w14:textId="77777777" w:rsidR="00000000" w:rsidRDefault="007B0313">
            <w:r>
              <w:t xml:space="preserve">ENDPOINT, joka lähettää HL7 WS </w:t>
            </w:r>
            <w:proofErr w:type="spellStart"/>
            <w:r>
              <w:t>MESSAGE:n</w:t>
            </w:r>
            <w:proofErr w:type="spellEnd"/>
            <w:r>
              <w:t xml:space="preserve"> </w:t>
            </w:r>
            <w:proofErr w:type="spellStart"/>
            <w:r>
              <w:t>DESTINATION:iin</w:t>
            </w:r>
            <w:proofErr w:type="spellEnd"/>
          </w:p>
        </w:tc>
      </w:tr>
      <w:tr w:rsidR="00000000" w14:paraId="37CDA2D0" w14:textId="77777777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14:paraId="0F1B904E" w14:textId="77777777" w:rsidR="00000000" w:rsidRDefault="007B0313">
            <w:r>
              <w:t>DESTINATION</w:t>
            </w:r>
          </w:p>
        </w:tc>
        <w:tc>
          <w:tcPr>
            <w:tcW w:w="0" w:type="auto"/>
          </w:tcPr>
          <w:p w14:paraId="2F7BB4A3" w14:textId="77777777" w:rsidR="00000000" w:rsidRDefault="007B0313">
            <w:proofErr w:type="spellStart"/>
            <w:proofErr w:type="gramStart"/>
            <w:r>
              <w:t>ENDPOINT,joka</w:t>
            </w:r>
            <w:proofErr w:type="spellEnd"/>
            <w:proofErr w:type="gramEnd"/>
            <w:r>
              <w:t xml:space="preserve"> vastaanottaa sanomia </w:t>
            </w:r>
            <w:proofErr w:type="spellStart"/>
            <w:r>
              <w:t>SOURCE:sta</w:t>
            </w:r>
            <w:proofErr w:type="spellEnd"/>
          </w:p>
        </w:tc>
      </w:tr>
    </w:tbl>
    <w:p w14:paraId="66EBD7FB" w14:textId="77777777" w:rsidR="00000000" w:rsidRDefault="007B0313"/>
    <w:p w14:paraId="00C9B0E6" w14:textId="77777777" w:rsidR="00000000" w:rsidRDefault="007B0313">
      <w:pPr>
        <w:pStyle w:val="Otsikko3"/>
      </w:pPr>
      <w:r>
        <w:t>WSDL</w:t>
      </w:r>
    </w:p>
    <w:p w14:paraId="54940C91" w14:textId="77777777" w:rsidR="00000000" w:rsidRDefault="007B0313"/>
    <w:p w14:paraId="4EB30C8A" w14:textId="77777777" w:rsidR="00000000" w:rsidRDefault="007B0313">
      <w:r>
        <w:rPr>
          <w:b/>
          <w:bCs/>
        </w:rPr>
        <w:t>WSDL-rakenne:</w:t>
      </w:r>
    </w:p>
    <w:p w14:paraId="45F4E4B9" w14:textId="77777777" w:rsidR="00000000" w:rsidRDefault="007B0313"/>
    <w:p w14:paraId="5EF757D6" w14:textId="77777777" w:rsidR="00000000" w:rsidRDefault="007B0313">
      <w:r>
        <w:t xml:space="preserve">WSDL määrittelyn ylimmällä tasolla on </w:t>
      </w:r>
      <w:r>
        <w:rPr>
          <w:b/>
          <w:bCs/>
        </w:rPr>
        <w:t>&lt;</w:t>
      </w:r>
      <w:proofErr w:type="spellStart"/>
      <w:r>
        <w:rPr>
          <w:b/>
          <w:bCs/>
        </w:rPr>
        <w:t>definitions</w:t>
      </w:r>
      <w:proofErr w:type="spellEnd"/>
      <w:r>
        <w:rPr>
          <w:b/>
          <w:bCs/>
        </w:rPr>
        <w:t>&gt;</w:t>
      </w:r>
      <w:r>
        <w:t xml:space="preserve"> elementti, joka </w:t>
      </w:r>
      <w:r>
        <w:t>sisältää seuraavat elementit:</w:t>
      </w:r>
    </w:p>
    <w:p w14:paraId="51F18349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>&lt;types&gt;</w:t>
      </w:r>
    </w:p>
    <w:p w14:paraId="3946597E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      &lt;schema&gt;</w:t>
      </w:r>
    </w:p>
    <w:p w14:paraId="5AE405AC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>&lt;message&gt;</w:t>
      </w:r>
    </w:p>
    <w:p w14:paraId="78BA7B96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>&lt;</w:t>
      </w:r>
      <w:proofErr w:type="spellStart"/>
      <w:r>
        <w:rPr>
          <w:b/>
          <w:bCs/>
          <w:lang w:val="en-GB"/>
        </w:rPr>
        <w:t>portType</w:t>
      </w:r>
      <w:proofErr w:type="spellEnd"/>
      <w:r>
        <w:rPr>
          <w:b/>
          <w:bCs/>
          <w:lang w:val="en-GB"/>
        </w:rPr>
        <w:t>&gt;</w:t>
      </w:r>
    </w:p>
    <w:p w14:paraId="25241D1C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      &lt;operation&gt;</w:t>
      </w:r>
    </w:p>
    <w:p w14:paraId="757D7922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>&lt;binding&gt;</w:t>
      </w:r>
    </w:p>
    <w:p w14:paraId="699D15DE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 xml:space="preserve">      &lt;operation&gt;</w:t>
      </w:r>
    </w:p>
    <w:p w14:paraId="4A5CE40D" w14:textId="77777777" w:rsidR="00000000" w:rsidRDefault="007B0313">
      <w:pPr>
        <w:rPr>
          <w:b/>
          <w:bCs/>
          <w:lang w:val="en-GB"/>
        </w:rPr>
      </w:pPr>
      <w:r>
        <w:rPr>
          <w:b/>
          <w:bCs/>
          <w:lang w:val="en-GB"/>
        </w:rPr>
        <w:t>&lt;service&gt;</w:t>
      </w:r>
    </w:p>
    <w:p w14:paraId="68A5B0F8" w14:textId="77777777" w:rsidR="00000000" w:rsidRDefault="007B0313">
      <w:pPr>
        <w:rPr>
          <w:lang w:val="en-GB"/>
        </w:rPr>
      </w:pPr>
      <w:r>
        <w:rPr>
          <w:b/>
          <w:bCs/>
          <w:lang w:val="en-GB"/>
        </w:rPr>
        <w:t xml:space="preserve">      &lt;port&gt;</w:t>
      </w:r>
    </w:p>
    <w:p w14:paraId="378309AA" w14:textId="77777777" w:rsidR="00000000" w:rsidRDefault="007B0313">
      <w:pPr>
        <w:rPr>
          <w:lang w:val="en-GB"/>
        </w:rPr>
      </w:pPr>
    </w:p>
    <w:p w14:paraId="391683FE" w14:textId="77777777" w:rsidR="00000000" w:rsidRDefault="007B0313">
      <w:r>
        <w:rPr>
          <w:b/>
          <w:bCs/>
        </w:rPr>
        <w:t>&lt;</w:t>
      </w:r>
      <w:proofErr w:type="spellStart"/>
      <w:r>
        <w:rPr>
          <w:b/>
          <w:bCs/>
        </w:rPr>
        <w:t>types</w:t>
      </w:r>
      <w:proofErr w:type="spellEnd"/>
      <w:r>
        <w:rPr>
          <w:b/>
          <w:bCs/>
        </w:rPr>
        <w:t>&gt;</w:t>
      </w:r>
      <w:r>
        <w:t xml:space="preserve"> elementti sisältää viestien </w:t>
      </w:r>
      <w:proofErr w:type="spellStart"/>
      <w:r>
        <w:t>scheemakuvaukset</w:t>
      </w:r>
      <w:proofErr w:type="spellEnd"/>
      <w:r>
        <w:t xml:space="preserve">. Jos käytetään </w:t>
      </w:r>
      <w:proofErr w:type="spellStart"/>
      <w:proofErr w:type="gramStart"/>
      <w:r>
        <w:t>xsd:string</w:t>
      </w:r>
      <w:proofErr w:type="spellEnd"/>
      <w:proofErr w:type="gramEnd"/>
      <w:r>
        <w:t xml:space="preserve"> tyyppiä tai muuta </w:t>
      </w:r>
      <w:proofErr w:type="spellStart"/>
      <w:r>
        <w:t>xsd</w:t>
      </w:r>
      <w:proofErr w:type="spellEnd"/>
      <w:r>
        <w:t xml:space="preserve"> tyyppiä, </w:t>
      </w:r>
      <w:proofErr w:type="spellStart"/>
      <w:r>
        <w:t>ty</w:t>
      </w:r>
      <w:r>
        <w:t>pes</w:t>
      </w:r>
      <w:proofErr w:type="spellEnd"/>
      <w:r>
        <w:t xml:space="preserve"> elementtiä ei tarvita</w:t>
      </w:r>
    </w:p>
    <w:p w14:paraId="2FD27AD2" w14:textId="77777777" w:rsidR="00000000" w:rsidRDefault="007B0313">
      <w:r>
        <w:rPr>
          <w:b/>
          <w:bCs/>
        </w:rPr>
        <w:t>&lt;</w:t>
      </w:r>
      <w:proofErr w:type="spellStart"/>
      <w:r>
        <w:rPr>
          <w:b/>
          <w:bCs/>
        </w:rPr>
        <w:t>message</w:t>
      </w:r>
      <w:proofErr w:type="spellEnd"/>
      <w:r>
        <w:rPr>
          <w:b/>
          <w:bCs/>
        </w:rPr>
        <w:t>&gt;</w:t>
      </w:r>
      <w:r>
        <w:t xml:space="preserve"> elementti on abstrakti kuvaus siirrettävistä sanomista, &lt;</w:t>
      </w:r>
      <w:proofErr w:type="spellStart"/>
      <w:r>
        <w:t>message</w:t>
      </w:r>
      <w:proofErr w:type="spellEnd"/>
      <w:r>
        <w:t>&gt; elementti käyttää &lt;</w:t>
      </w:r>
      <w:proofErr w:type="spellStart"/>
      <w:r>
        <w:t>types</w:t>
      </w:r>
      <w:proofErr w:type="spellEnd"/>
      <w:r>
        <w:t>&gt; elementtien määrittelyjä.</w:t>
      </w:r>
    </w:p>
    <w:p w14:paraId="38BE9212" w14:textId="77777777" w:rsidR="00000000" w:rsidRDefault="007B0313"/>
    <w:p w14:paraId="01F696D5" w14:textId="77777777" w:rsidR="00000000" w:rsidRDefault="007B0313">
      <w:r>
        <w:rPr>
          <w:b/>
          <w:bCs/>
        </w:rPr>
        <w:t>&lt;</w:t>
      </w:r>
      <w:proofErr w:type="spellStart"/>
      <w:r>
        <w:rPr>
          <w:b/>
          <w:bCs/>
        </w:rPr>
        <w:t>service</w:t>
      </w:r>
      <w:proofErr w:type="spellEnd"/>
      <w:r>
        <w:rPr>
          <w:b/>
          <w:bCs/>
        </w:rPr>
        <w:t>&gt;</w:t>
      </w:r>
      <w:r>
        <w:t xml:space="preserve"> elementti kuvaa varsinaisen palvelun ja sisältää yhden tai useamman &lt;</w:t>
      </w:r>
      <w:proofErr w:type="spellStart"/>
      <w:r>
        <w:t>port</w:t>
      </w:r>
      <w:proofErr w:type="spellEnd"/>
      <w:r>
        <w:t>&gt; kuvauksen.</w:t>
      </w:r>
    </w:p>
    <w:p w14:paraId="6C051822" w14:textId="77777777" w:rsidR="00000000" w:rsidRDefault="007B0313">
      <w:r>
        <w:rPr>
          <w:b/>
          <w:bCs/>
        </w:rPr>
        <w:t>&lt;</w:t>
      </w:r>
      <w:proofErr w:type="spellStart"/>
      <w:r>
        <w:rPr>
          <w:b/>
          <w:bCs/>
        </w:rPr>
        <w:t>port</w:t>
      </w:r>
      <w:proofErr w:type="spellEnd"/>
      <w:r>
        <w:rPr>
          <w:b/>
          <w:bCs/>
        </w:rPr>
        <w:t>&gt;</w:t>
      </w:r>
      <w:r>
        <w:t xml:space="preserve"> kuvaus sisältää viittauksen sekä abstraktiin määrittelyyn </w:t>
      </w:r>
      <w:r>
        <w:rPr>
          <w:b/>
          <w:bCs/>
        </w:rPr>
        <w:t>&lt;</w:t>
      </w:r>
      <w:proofErr w:type="spellStart"/>
      <w:r>
        <w:t>portType</w:t>
      </w:r>
      <w:proofErr w:type="spellEnd"/>
      <w:r>
        <w:rPr>
          <w:b/>
          <w:bCs/>
        </w:rPr>
        <w:t>&gt;</w:t>
      </w:r>
      <w:r>
        <w:t xml:space="preserve"> että konkreettiseen määrittelyyn </w:t>
      </w:r>
      <w:r>
        <w:rPr>
          <w:b/>
          <w:bCs/>
        </w:rPr>
        <w:t>&lt;</w:t>
      </w:r>
      <w:proofErr w:type="spellStart"/>
      <w:r>
        <w:t>binding</w:t>
      </w:r>
      <w:proofErr w:type="spellEnd"/>
      <w:r>
        <w:rPr>
          <w:b/>
          <w:bCs/>
        </w:rPr>
        <w:t>&gt;</w:t>
      </w:r>
      <w:r>
        <w:t>.</w:t>
      </w:r>
    </w:p>
    <w:p w14:paraId="1A7BB762" w14:textId="77777777" w:rsidR="00000000" w:rsidRDefault="007B0313">
      <w:r>
        <w:t>&lt;</w:t>
      </w:r>
      <w:proofErr w:type="spellStart"/>
      <w:r>
        <w:rPr>
          <w:b/>
          <w:bCs/>
        </w:rPr>
        <w:t>portType</w:t>
      </w:r>
      <w:proofErr w:type="spellEnd"/>
      <w:r>
        <w:t xml:space="preserve">&gt; määrittelee </w:t>
      </w:r>
      <w:proofErr w:type="spellStart"/>
      <w:r>
        <w:t>interfacen</w:t>
      </w:r>
      <w:proofErr w:type="spellEnd"/>
      <w:r>
        <w:t xml:space="preserve"> ja koostuu </w:t>
      </w:r>
      <w:r>
        <w:rPr>
          <w:b/>
          <w:bCs/>
        </w:rPr>
        <w:t>&lt;</w:t>
      </w:r>
      <w:proofErr w:type="spellStart"/>
      <w:r>
        <w:rPr>
          <w:b/>
          <w:bCs/>
        </w:rPr>
        <w:t>operation</w:t>
      </w:r>
      <w:proofErr w:type="spellEnd"/>
      <w:r>
        <w:rPr>
          <w:b/>
          <w:bCs/>
        </w:rPr>
        <w:t>&gt;</w:t>
      </w:r>
      <w:r>
        <w:t xml:space="preserve"> määrittelyistä, jotka määrittelevät </w:t>
      </w:r>
      <w:proofErr w:type="spellStart"/>
      <w:r>
        <w:t>servicen</w:t>
      </w:r>
      <w:proofErr w:type="spellEnd"/>
      <w:r>
        <w:t xml:space="preserve"> käyttämät input ja output sanomat. Sano</w:t>
      </w:r>
      <w:r>
        <w:t>mat on kuvattu &lt;</w:t>
      </w:r>
      <w:proofErr w:type="spellStart"/>
      <w:r>
        <w:t>message</w:t>
      </w:r>
      <w:proofErr w:type="spellEnd"/>
      <w:r>
        <w:t>&gt; elementeissä.</w:t>
      </w:r>
    </w:p>
    <w:p w14:paraId="1736EBB8" w14:textId="77777777" w:rsidR="00000000" w:rsidRDefault="007B0313">
      <w:r>
        <w:t>&lt;</w:t>
      </w:r>
      <w:proofErr w:type="spellStart"/>
      <w:r>
        <w:rPr>
          <w:b/>
          <w:bCs/>
        </w:rPr>
        <w:t>binding</w:t>
      </w:r>
      <w:proofErr w:type="spellEnd"/>
      <w:r>
        <w:t xml:space="preserve">&gt; sisältää konkreettiset protokolla ja data </w:t>
      </w:r>
      <w:proofErr w:type="spellStart"/>
      <w:r>
        <w:t>format</w:t>
      </w:r>
      <w:proofErr w:type="spellEnd"/>
      <w:r>
        <w:t xml:space="preserve"> määrittelyt &lt;</w:t>
      </w:r>
      <w:proofErr w:type="spellStart"/>
      <w:r>
        <w:t>operation</w:t>
      </w:r>
      <w:proofErr w:type="spellEnd"/>
      <w:r>
        <w:t>&gt; määrittelyille. Esim. miten &lt;</w:t>
      </w:r>
      <w:proofErr w:type="spellStart"/>
      <w:r>
        <w:t>operation</w:t>
      </w:r>
      <w:proofErr w:type="spellEnd"/>
      <w:r>
        <w:t xml:space="preserve">&gt; elementin sanomat välitetään SOAP </w:t>
      </w:r>
      <w:proofErr w:type="spellStart"/>
      <w:r>
        <w:t>bodyssa</w:t>
      </w:r>
      <w:proofErr w:type="spellEnd"/>
      <w:r>
        <w:t>.</w:t>
      </w:r>
    </w:p>
    <w:p w14:paraId="30FD9F67" w14:textId="77777777" w:rsidR="00000000" w:rsidRDefault="007B0313">
      <w:r>
        <w:t>&lt;</w:t>
      </w:r>
      <w:proofErr w:type="spellStart"/>
      <w:r>
        <w:t>port</w:t>
      </w:r>
      <w:proofErr w:type="spellEnd"/>
      <w:r>
        <w:t xml:space="preserve">&gt; liittää myös konkreettisen osoitteen </w:t>
      </w:r>
      <w:proofErr w:type="spellStart"/>
      <w:r>
        <w:t>service</w:t>
      </w:r>
      <w:r>
        <w:t>n</w:t>
      </w:r>
      <w:proofErr w:type="spellEnd"/>
      <w:r>
        <w:t xml:space="preserve"> protokollaan</w:t>
      </w:r>
    </w:p>
    <w:p w14:paraId="0CD8F6AE" w14:textId="77777777" w:rsidR="00000000" w:rsidRDefault="007B0313"/>
    <w:p w14:paraId="7A7C36E4" w14:textId="77777777" w:rsidR="00000000" w:rsidRDefault="007B0313"/>
    <w:p w14:paraId="0A52C630" w14:textId="77777777" w:rsidR="00000000" w:rsidRDefault="007B0313">
      <w:pPr>
        <w:pStyle w:val="Otsikko3"/>
        <w:rPr>
          <w:lang w:val="en-GB"/>
        </w:rPr>
      </w:pPr>
      <w:r>
        <w:rPr>
          <w:lang w:val="en-GB"/>
        </w:rPr>
        <w:lastRenderedPageBreak/>
        <w:t>WS-Addressing</w:t>
      </w:r>
    </w:p>
    <w:p w14:paraId="2489CE92" w14:textId="77777777" w:rsidR="00000000" w:rsidRDefault="007B0313">
      <w:proofErr w:type="spellStart"/>
      <w:r>
        <w:t>Ws-Addressing</w:t>
      </w:r>
      <w:proofErr w:type="spellEnd"/>
      <w:r>
        <w:t xml:space="preserve"> määrittelee kaksi käsitettä: </w:t>
      </w:r>
      <w:proofErr w:type="spellStart"/>
      <w:r>
        <w:rPr>
          <w:b/>
          <w:bCs/>
        </w:rPr>
        <w:t>message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addressing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properties</w:t>
      </w:r>
      <w:proofErr w:type="spellEnd"/>
      <w:r>
        <w:t xml:space="preserve"> ja </w:t>
      </w:r>
      <w:proofErr w:type="spellStart"/>
      <w:r>
        <w:rPr>
          <w:b/>
          <w:bCs/>
        </w:rPr>
        <w:t>endpoint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referencies</w:t>
      </w:r>
      <w:proofErr w:type="spellEnd"/>
      <w:r>
        <w:t>, jotka sisältävät viestiprotokollien ja –järjestelmien viestien välityksessä käyttämät tiedot protokolla ja järjestelmäriippumat</w:t>
      </w:r>
      <w:r>
        <w:t>tomalla tavalla.</w:t>
      </w:r>
    </w:p>
    <w:p w14:paraId="55C6742E" w14:textId="77777777" w:rsidR="00000000" w:rsidRDefault="007B0313">
      <w:r>
        <w:t>Ilman WS-</w:t>
      </w:r>
      <w:proofErr w:type="spellStart"/>
      <w:r>
        <w:t>Addressingia</w:t>
      </w:r>
      <w:proofErr w:type="spellEnd"/>
      <w:r>
        <w:t xml:space="preserve"> </w:t>
      </w:r>
      <w:proofErr w:type="spellStart"/>
      <w:r>
        <w:t>esim</w:t>
      </w:r>
      <w:proofErr w:type="spellEnd"/>
      <w:r>
        <w:t xml:space="preserve"> SOAP viestien välityksessä on turvauduttava HTTP </w:t>
      </w:r>
      <w:proofErr w:type="spellStart"/>
      <w:r>
        <w:t>headereihin</w:t>
      </w:r>
      <w:proofErr w:type="spellEnd"/>
      <w:r>
        <w:t xml:space="preserve"> viestin määränpään ja halutun toiminnon (action) selvittämiseksi. Tämä vaikeuttaisi viestinvälitystä erityisesti tilanteissa, joissa käytetään useita v</w:t>
      </w:r>
      <w:r>
        <w:t>älityspalvelimia ja mahdollisesti protokollamuutoksia.</w:t>
      </w:r>
    </w:p>
    <w:p w14:paraId="3963EAF1" w14:textId="77777777" w:rsidR="00000000" w:rsidRDefault="007B0313">
      <w:pPr>
        <w:pStyle w:val="Otsikko3"/>
        <w:rPr>
          <w:lang w:val="en-GB"/>
        </w:rPr>
      </w:pPr>
      <w:r>
        <w:rPr>
          <w:lang w:val="en-GB"/>
        </w:rPr>
        <w:t>WS-Security</w:t>
      </w:r>
    </w:p>
    <w:p w14:paraId="4938FE69" w14:textId="77777777" w:rsidR="00000000" w:rsidRDefault="007B0313">
      <w:r>
        <w:t xml:space="preserve">WS-Security määrittelee miten SOAP-viestien </w:t>
      </w:r>
      <w:proofErr w:type="spellStart"/>
      <w:r>
        <w:t>headereihin</w:t>
      </w:r>
      <w:proofErr w:type="spellEnd"/>
      <w:r>
        <w:t xml:space="preserve"> liitetään XML </w:t>
      </w:r>
      <w:proofErr w:type="spellStart"/>
      <w:r>
        <w:t>Signature</w:t>
      </w:r>
      <w:proofErr w:type="spellEnd"/>
      <w:r>
        <w:t xml:space="preserve"> ja XML </w:t>
      </w:r>
      <w:proofErr w:type="spellStart"/>
      <w:r>
        <w:t>Encryption</w:t>
      </w:r>
      <w:proofErr w:type="spellEnd"/>
      <w:r>
        <w:t xml:space="preserve"> määrittelyjen mukaisia elementtejä viestien luotettavuuden varmentamiseksi (</w:t>
      </w:r>
      <w:proofErr w:type="spellStart"/>
      <w:r>
        <w:t>integrity</w:t>
      </w:r>
      <w:proofErr w:type="spellEnd"/>
      <w:r>
        <w:t>) ja s</w:t>
      </w:r>
      <w:r>
        <w:t>alaamiseksi (</w:t>
      </w:r>
      <w:proofErr w:type="spellStart"/>
      <w:r>
        <w:t>confidentality</w:t>
      </w:r>
      <w:proofErr w:type="spellEnd"/>
      <w:r>
        <w:t>).</w:t>
      </w:r>
    </w:p>
    <w:p w14:paraId="2A84DA56" w14:textId="77777777" w:rsidR="00000000" w:rsidRDefault="007B0313">
      <w:r>
        <w:t xml:space="preserve">WS-Security määrittelee </w:t>
      </w:r>
      <w:proofErr w:type="gramStart"/>
      <w:r>
        <w:t>myös</w:t>
      </w:r>
      <w:proofErr w:type="gramEnd"/>
      <w:r>
        <w:t xml:space="preserve"> miten SOAP viesteihin liitetään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tokeneita</w:t>
      </w:r>
      <w:proofErr w:type="spellEnd"/>
      <w:r>
        <w:t xml:space="preserve">, </w:t>
      </w:r>
      <w:proofErr w:type="spellStart"/>
      <w:r>
        <w:t>esim</w:t>
      </w:r>
      <w:proofErr w:type="spellEnd"/>
      <w:r>
        <w:t xml:space="preserve"> </w:t>
      </w:r>
      <w:proofErr w:type="spellStart"/>
      <w:r>
        <w:t>UsernameToken</w:t>
      </w:r>
      <w:proofErr w:type="spellEnd"/>
      <w:r>
        <w:t xml:space="preserve">, X.509 </w:t>
      </w:r>
      <w:proofErr w:type="spellStart"/>
      <w:r>
        <w:t>certificate</w:t>
      </w:r>
      <w:proofErr w:type="spellEnd"/>
      <w:r>
        <w:t xml:space="preserve"> </w:t>
      </w:r>
      <w:proofErr w:type="spellStart"/>
      <w:r>
        <w:t>token</w:t>
      </w:r>
      <w:proofErr w:type="spellEnd"/>
      <w:r>
        <w:t xml:space="preserve">, Kerberos </w:t>
      </w:r>
      <w:proofErr w:type="spellStart"/>
      <w:r>
        <w:t>token</w:t>
      </w:r>
      <w:proofErr w:type="spellEnd"/>
      <w:r>
        <w:t xml:space="preserve"> ym.</w:t>
      </w:r>
    </w:p>
    <w:p w14:paraId="45B8E710" w14:textId="77777777" w:rsidR="00000000" w:rsidRDefault="007B0313"/>
    <w:p w14:paraId="61853823" w14:textId="77777777" w:rsidR="00000000" w:rsidRDefault="007B0313">
      <w:r>
        <w:t xml:space="preserve">Web Services </w:t>
      </w:r>
      <w:proofErr w:type="spellStart"/>
      <w:r>
        <w:t>Interoperability</w:t>
      </w:r>
      <w:proofErr w:type="spellEnd"/>
      <w:r>
        <w:t xml:space="preserve"> Organization (WS-I) on määritellyt WS-Securityn po</w:t>
      </w:r>
      <w:r>
        <w:t xml:space="preserve">hjalta </w:t>
      </w:r>
      <w:r>
        <w:rPr>
          <w:b/>
          <w:bCs/>
        </w:rPr>
        <w:t xml:space="preserve">WS-I </w:t>
      </w:r>
      <w:proofErr w:type="spellStart"/>
      <w:r>
        <w:rPr>
          <w:b/>
          <w:bCs/>
        </w:rPr>
        <w:t>basic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security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profilen</w:t>
      </w:r>
      <w:proofErr w:type="spellEnd"/>
      <w:r>
        <w:t>, jonka tarkoituksena on parantaa eri WS-Security toteutusten yhteensopivuutta.</w:t>
      </w:r>
    </w:p>
    <w:p w14:paraId="4EC78310" w14:textId="77777777" w:rsidR="00000000" w:rsidRDefault="007B0313"/>
    <w:p w14:paraId="56FBC950" w14:textId="77777777" w:rsidR="00000000" w:rsidRDefault="007B0313">
      <w:r>
        <w:t xml:space="preserve">WS-Security on muiden Web Services </w:t>
      </w:r>
      <w:proofErr w:type="spellStart"/>
      <w:r>
        <w:t>security</w:t>
      </w:r>
      <w:proofErr w:type="spellEnd"/>
      <w:r>
        <w:t xml:space="preserve"> määritysten perustana, mutta se ei määrittele miten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context</w:t>
      </w:r>
      <w:proofErr w:type="spellEnd"/>
      <w:r>
        <w:t xml:space="preserve"> perustetaan, miten autentik</w:t>
      </w:r>
      <w:r>
        <w:t xml:space="preserve">ointi toteutetaan tai avaimia vaihdetaan. Näitä toimenpiteitä varten on kehitetty löyhästi kytkettyjen järjestelmien käyttöön (avoimessa internetissä </w:t>
      </w:r>
      <w:proofErr w:type="spellStart"/>
      <w:r>
        <w:t>esim</w:t>
      </w:r>
      <w:proofErr w:type="spellEnd"/>
      <w:r>
        <w:t xml:space="preserve"> sähköinen kauppa) WS-</w:t>
      </w:r>
      <w:proofErr w:type="spellStart"/>
      <w:r>
        <w:t>Tust</w:t>
      </w:r>
      <w:proofErr w:type="spellEnd"/>
      <w:r>
        <w:t>, WS-</w:t>
      </w:r>
      <w:proofErr w:type="spellStart"/>
      <w:r>
        <w:t>SecureConversation</w:t>
      </w:r>
      <w:proofErr w:type="spellEnd"/>
      <w:r>
        <w:t xml:space="preserve">, </w:t>
      </w:r>
      <w:proofErr w:type="spellStart"/>
      <w:r>
        <w:t>Ws-Policy</w:t>
      </w:r>
      <w:proofErr w:type="spellEnd"/>
      <w:r>
        <w:t xml:space="preserve"> ja WS-</w:t>
      </w:r>
      <w:proofErr w:type="spellStart"/>
      <w:r>
        <w:t>SecurityPolicy</w:t>
      </w:r>
      <w:proofErr w:type="spellEnd"/>
      <w:r>
        <w:t xml:space="preserve"> määrittelyt. Tiukast</w:t>
      </w:r>
      <w:r>
        <w:t>i kytkettyjen järjestelmien välillä kaikkia jälkimmäisiä määrittelyjä ei tarvita.</w:t>
      </w:r>
    </w:p>
    <w:p w14:paraId="1466ED5D" w14:textId="77777777" w:rsidR="00000000" w:rsidRDefault="007B0313"/>
    <w:p w14:paraId="4BACC075" w14:textId="77777777" w:rsidR="00000000" w:rsidRDefault="007B0313">
      <w:pPr>
        <w:pStyle w:val="Otsikko3"/>
      </w:pPr>
      <w:proofErr w:type="spellStart"/>
      <w:r>
        <w:t>Ws-Trust</w:t>
      </w:r>
      <w:proofErr w:type="spellEnd"/>
    </w:p>
    <w:p w14:paraId="3D6020C5" w14:textId="77777777" w:rsidR="00000000" w:rsidRDefault="007B0313">
      <w:r>
        <w:t xml:space="preserve">Kuvaa miten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tokeneita</w:t>
      </w:r>
      <w:proofErr w:type="spellEnd"/>
      <w:r>
        <w:t xml:space="preserve"> pyydetään, luovutetaan, uudistetaan ja validoidaan </w:t>
      </w:r>
      <w:proofErr w:type="spellStart"/>
      <w:r>
        <w:t>secure</w:t>
      </w:r>
      <w:proofErr w:type="spellEnd"/>
      <w:r>
        <w:t xml:space="preserve"> </w:t>
      </w:r>
      <w:proofErr w:type="spellStart"/>
      <w:r>
        <w:t>sessionin</w:t>
      </w:r>
      <w:proofErr w:type="spellEnd"/>
      <w:r>
        <w:t xml:space="preserve"> luomiseksi kahden osapuolen välille sekä miten osapuolten välille</w:t>
      </w:r>
      <w:r>
        <w:t xml:space="preserve"> luodaan </w:t>
      </w:r>
      <w:proofErr w:type="spellStart"/>
      <w:r>
        <w:t>trust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>.</w:t>
      </w:r>
    </w:p>
    <w:p w14:paraId="2BD5FE5C" w14:textId="77777777" w:rsidR="00000000" w:rsidRDefault="007B0313"/>
    <w:p w14:paraId="4B8BCC43" w14:textId="77777777" w:rsidR="00000000" w:rsidRDefault="007B0313"/>
    <w:p w14:paraId="4D28130F" w14:textId="77777777" w:rsidR="00000000" w:rsidRDefault="007B0313">
      <w:pPr>
        <w:pStyle w:val="Otsikko3"/>
      </w:pPr>
      <w:r>
        <w:t>WS-</w:t>
      </w:r>
      <w:proofErr w:type="spellStart"/>
      <w:r>
        <w:t>SecureConversation</w:t>
      </w:r>
      <w:proofErr w:type="spellEnd"/>
    </w:p>
    <w:p w14:paraId="157015CC" w14:textId="77777777" w:rsidR="00000000" w:rsidRDefault="007B0313">
      <w:r>
        <w:t xml:space="preserve">Kuvaa miten session </w:t>
      </w:r>
      <w:proofErr w:type="spellStart"/>
      <w:r>
        <w:t>key</w:t>
      </w:r>
      <w:proofErr w:type="spellEnd"/>
      <w:r>
        <w:t xml:space="preserve"> luodaan ja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context</w:t>
      </w:r>
      <w:proofErr w:type="spellEnd"/>
      <w:r>
        <w:t xml:space="preserve"> perustetaan osapuolten välille viestivälityksen optimoimiseksi ja mahdollisimman suuren turvallisuuden saavuttamiseksi.</w:t>
      </w:r>
    </w:p>
    <w:p w14:paraId="0800E371" w14:textId="77777777" w:rsidR="00000000" w:rsidRDefault="007B0313">
      <w:pPr>
        <w:pStyle w:val="Otsikko3"/>
        <w:rPr>
          <w:lang w:val="en-GB"/>
        </w:rPr>
      </w:pPr>
      <w:r>
        <w:rPr>
          <w:lang w:val="en-GB"/>
        </w:rPr>
        <w:t>Ws-Policy</w:t>
      </w:r>
    </w:p>
    <w:p w14:paraId="25221F99" w14:textId="77777777" w:rsidR="00000000" w:rsidRDefault="007B0313">
      <w:proofErr w:type="spellStart"/>
      <w:r>
        <w:t>Ws-Policy</w:t>
      </w:r>
      <w:proofErr w:type="spellEnd"/>
      <w:r>
        <w:t xml:space="preserve"> sisältää mä</w:t>
      </w:r>
      <w:r>
        <w:t xml:space="preserve">ärittelyt tietyn Web Servicen käyttämien </w:t>
      </w:r>
      <w:proofErr w:type="spellStart"/>
      <w:r>
        <w:t>policyjen</w:t>
      </w:r>
      <w:proofErr w:type="spellEnd"/>
      <w:r>
        <w:t xml:space="preserve"> kuvaamiseksi </w:t>
      </w:r>
      <w:proofErr w:type="spellStart"/>
      <w:r>
        <w:t>XML.n</w:t>
      </w:r>
      <w:proofErr w:type="spellEnd"/>
      <w:r>
        <w:t xml:space="preserve"> avulla ja välittämiseksi muille osapuolille.</w:t>
      </w:r>
    </w:p>
    <w:p w14:paraId="2922F73E" w14:textId="77777777" w:rsidR="00000000" w:rsidRDefault="007B0313">
      <w:pPr>
        <w:pStyle w:val="Otsikko3"/>
        <w:rPr>
          <w:lang w:val="en-GB"/>
        </w:rPr>
      </w:pPr>
      <w:r>
        <w:rPr>
          <w:lang w:val="en-GB"/>
        </w:rPr>
        <w:t>WS-</w:t>
      </w:r>
      <w:proofErr w:type="spellStart"/>
      <w:r>
        <w:rPr>
          <w:lang w:val="en-GB"/>
        </w:rPr>
        <w:t>SecurityPolicy</w:t>
      </w:r>
      <w:proofErr w:type="spellEnd"/>
    </w:p>
    <w:p w14:paraId="3D73C404" w14:textId="77777777" w:rsidR="00000000" w:rsidRDefault="007B0313">
      <w:proofErr w:type="spellStart"/>
      <w:r>
        <w:t>Ws-SecurityPolicy</w:t>
      </w:r>
      <w:proofErr w:type="spellEnd"/>
      <w:r>
        <w:t xml:space="preserve"> kuvaa joukon </w:t>
      </w:r>
      <w:proofErr w:type="spellStart"/>
      <w:r>
        <w:t>policy</w:t>
      </w:r>
      <w:proofErr w:type="spellEnd"/>
      <w:r>
        <w:t xml:space="preserve"> määrityksiä, joita voidaan käyttää Web </w:t>
      </w:r>
      <w:proofErr w:type="spellStart"/>
      <w:r>
        <w:t>servicen</w:t>
      </w:r>
      <w:proofErr w:type="spellEnd"/>
      <w:r>
        <w:t xml:space="preserve"> viestinvälityksessä käyttämien </w:t>
      </w:r>
      <w:proofErr w:type="spellStart"/>
      <w:r>
        <w:t>securi</w:t>
      </w:r>
      <w:r>
        <w:t>ty</w:t>
      </w:r>
      <w:proofErr w:type="spellEnd"/>
      <w:r>
        <w:t xml:space="preserve"> vaatimusten esittämiseen.</w:t>
      </w:r>
    </w:p>
    <w:p w14:paraId="1D3393AA" w14:textId="77777777" w:rsidR="00000000" w:rsidRDefault="007B0313">
      <w:pPr>
        <w:pStyle w:val="Otsikko3"/>
      </w:pPr>
      <w:r>
        <w:lastRenderedPageBreak/>
        <w:t>WS-</w:t>
      </w:r>
      <w:proofErr w:type="spellStart"/>
      <w:r>
        <w:t>ReliableMessaging</w:t>
      </w:r>
      <w:proofErr w:type="spellEnd"/>
    </w:p>
    <w:p w14:paraId="5EB49BCD" w14:textId="77777777" w:rsidR="00000000" w:rsidRDefault="007B0313">
      <w:r>
        <w:t>Kuvaa protokollan, jonka avulla sovellukset voivat viestiä keskenään luotettavasti. Protokolla takaa viestien perillemenon kaikissa olosuhteissa.</w:t>
      </w:r>
    </w:p>
    <w:p w14:paraId="51C9E668" w14:textId="77777777" w:rsidR="00000000" w:rsidRDefault="007B0313"/>
    <w:sectPr w:rsidR="000000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13"/>
    <w:rsid w:val="007B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12A541"/>
  <w15:chartTrackingRefBased/>
  <w15:docId w15:val="{75FDC1E9-828D-4219-A4E2-4950D191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sz w:val="24"/>
      <w:szCs w:val="24"/>
    </w:rPr>
  </w:style>
  <w:style w:type="paragraph" w:styleId="Otsikko1">
    <w:name w:val="heading 1"/>
    <w:basedOn w:val="Normaali"/>
    <w:next w:val="Normaali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Otsikko3">
    <w:name w:val="heading 3"/>
    <w:basedOn w:val="Normaali"/>
    <w:next w:val="Normaali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Kappaleenoletusfontti">
    <w:name w:val="Default Paragraph Font"/>
    <w:semiHidden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Termi</vt:lpstr>
    </vt:vector>
  </TitlesOfParts>
  <Company>Tietotarha Oy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Termi</dc:title>
  <dc:subject/>
  <dc:creator>Tietotarha Oy</dc:creator>
  <cp:keywords/>
  <dc:description/>
  <cp:lastModifiedBy>Kunnari Riitta</cp:lastModifiedBy>
  <cp:revision>2</cp:revision>
  <cp:lastPrinted>2005-12-05T14:01:00Z</cp:lastPrinted>
  <dcterms:created xsi:type="dcterms:W3CDTF">2025-07-01T06:30:00Z</dcterms:created>
  <dcterms:modified xsi:type="dcterms:W3CDTF">2025-07-01T06:30:00Z</dcterms:modified>
</cp:coreProperties>
</file>